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0D" w:rsidRPr="00AE110D" w:rsidRDefault="004C43B9">
      <w:pPr>
        <w:rPr>
          <w:b/>
        </w:rPr>
      </w:pPr>
      <w:r w:rsidRPr="00AE110D">
        <w:rPr>
          <w:b/>
          <w:sz w:val="32"/>
          <w:szCs w:val="32"/>
        </w:rPr>
        <w:t>SOCIOLOGIJA sklop 3 učni list</w:t>
      </w:r>
    </w:p>
    <w:p w:rsidR="00AE110D" w:rsidRPr="00AE110D" w:rsidRDefault="00AE110D">
      <w:pPr>
        <w:rPr>
          <w:sz w:val="28"/>
          <w:szCs w:val="28"/>
        </w:rPr>
      </w:pPr>
      <w:r w:rsidRPr="00AE110D">
        <w:rPr>
          <w:sz w:val="28"/>
          <w:szCs w:val="28"/>
        </w:rPr>
        <w:t>Modul</w:t>
      </w:r>
      <w:r>
        <w:rPr>
          <w:sz w:val="28"/>
          <w:szCs w:val="28"/>
        </w:rPr>
        <w:t xml:space="preserve"> : Družbena neenakost in slojevi</w:t>
      </w:r>
      <w:r w:rsidRPr="00AE110D">
        <w:rPr>
          <w:sz w:val="28"/>
          <w:szCs w:val="28"/>
        </w:rPr>
        <w:t>tost</w:t>
      </w:r>
    </w:p>
    <w:p w:rsidR="00D9194F" w:rsidRDefault="00AE110D">
      <w:r w:rsidRPr="00AE110D">
        <w:rPr>
          <w:b/>
        </w:rPr>
        <w:t>Vsebinski sklop:</w:t>
      </w:r>
      <w:r>
        <w:t xml:space="preserve">  teorije </w:t>
      </w:r>
      <w:r w:rsidR="004C43B9">
        <w:t>revščine</w:t>
      </w:r>
    </w:p>
    <w:p w:rsidR="00AE110D" w:rsidRDefault="00AE110D">
      <w:pPr>
        <w:rPr>
          <w:b/>
        </w:rPr>
      </w:pPr>
      <w:r w:rsidRPr="00AE110D">
        <w:rPr>
          <w:b/>
        </w:rPr>
        <w:t>Uvod</w:t>
      </w:r>
      <w:bookmarkStart w:id="0" w:name="_GoBack"/>
      <w:bookmarkEnd w:id="0"/>
    </w:p>
    <w:p w:rsidR="00AE110D" w:rsidRDefault="00AE110D" w:rsidP="001B1154">
      <w:pPr>
        <w:jc w:val="both"/>
      </w:pPr>
      <w:r>
        <w:t>Približno 25 milijonov otrok v EU živi v gospodinjstvih z nizkimi dohodki, v katerih vladajo nesprejemljive življenjske razmere in je lakota pogosta. Agencija Evropske unije za temeljne pravice v svojem zadnjem poročilu ugotavlja, da so zaradi neustreznega izobraževanja in zdravstvenega varstva ogrožene temeljne pravice otrok ter da so otroci prikrajšani za priložnosti, da bi ubežali krogu revščine.</w:t>
      </w:r>
    </w:p>
    <w:p w:rsidR="002954BD" w:rsidRDefault="002954BD" w:rsidP="001B1154">
      <w:pPr>
        <w:jc w:val="both"/>
        <w:rPr>
          <w:b/>
        </w:rPr>
      </w:pPr>
      <w:r w:rsidRPr="002954BD">
        <w:rPr>
          <w:b/>
          <w:color w:val="44546A" w:themeColor="text2"/>
        </w:rPr>
        <w:t>Vzeto s te povezave</w:t>
      </w:r>
      <w:r>
        <w:rPr>
          <w:b/>
        </w:rPr>
        <w:t xml:space="preserve">: </w:t>
      </w:r>
    </w:p>
    <w:p w:rsidR="002954BD" w:rsidRDefault="002954BD" w:rsidP="001B1154">
      <w:pPr>
        <w:jc w:val="both"/>
        <w:rPr>
          <w:b/>
          <w:color w:val="44546A" w:themeColor="text2"/>
        </w:rPr>
      </w:pPr>
      <w:r w:rsidRPr="002954BD">
        <w:rPr>
          <w:b/>
          <w:color w:val="44546A" w:themeColor="text2"/>
        </w:rPr>
        <w:t>fra.europa.eu/sites/default/files/fra_uploads/pr-2018-child-poverty_sl.pdf</w:t>
      </w:r>
    </w:p>
    <w:p w:rsidR="002954BD" w:rsidRDefault="002954BD" w:rsidP="001B1154">
      <w:pPr>
        <w:jc w:val="both"/>
        <w:rPr>
          <w:b/>
        </w:rPr>
      </w:pPr>
      <w:r w:rsidRPr="002954BD">
        <w:rPr>
          <w:b/>
        </w:rPr>
        <w:t>Cilj</w:t>
      </w:r>
      <w:r w:rsidR="000E6B48">
        <w:rPr>
          <w:b/>
        </w:rPr>
        <w:t xml:space="preserve"> tega vsebinskega sklopa:</w:t>
      </w:r>
    </w:p>
    <w:p w:rsidR="000E6B48" w:rsidRPr="000E6B48" w:rsidRDefault="000E6B48" w:rsidP="000E6B48">
      <w:pPr>
        <w:pStyle w:val="Odstavekseznama"/>
        <w:numPr>
          <w:ilvl w:val="0"/>
          <w:numId w:val="1"/>
        </w:numPr>
        <w:jc w:val="both"/>
      </w:pPr>
      <w:r w:rsidRPr="000E6B48">
        <w:t>d</w:t>
      </w:r>
      <w:r w:rsidR="001B5206" w:rsidRPr="000E6B48">
        <w:t>ijaki spoznajo vso težo</w:t>
      </w:r>
      <w:r w:rsidRPr="000E6B48">
        <w:t xml:space="preserve"> revščine, </w:t>
      </w:r>
    </w:p>
    <w:p w:rsidR="000E6B48" w:rsidRPr="000E6B48" w:rsidRDefault="000E6B48" w:rsidP="000E6B48">
      <w:pPr>
        <w:pStyle w:val="Odstavekseznama"/>
        <w:numPr>
          <w:ilvl w:val="0"/>
          <w:numId w:val="1"/>
        </w:numPr>
        <w:jc w:val="both"/>
      </w:pPr>
      <w:r w:rsidRPr="000E6B48">
        <w:t>iščejo rešitve.</w:t>
      </w:r>
    </w:p>
    <w:p w:rsidR="002954BD" w:rsidRPr="000E6B48" w:rsidRDefault="002954BD" w:rsidP="001B1154">
      <w:pPr>
        <w:jc w:val="both"/>
      </w:pPr>
      <w:r>
        <w:rPr>
          <w:b/>
        </w:rPr>
        <w:t xml:space="preserve"> </w:t>
      </w:r>
      <w:r w:rsidRPr="000E6B48">
        <w:t>Spodaj napisani tekst je</w:t>
      </w:r>
      <w:r w:rsidR="00AB2E0D" w:rsidRPr="000E6B48">
        <w:t xml:space="preserve"> del teksta,</w:t>
      </w:r>
      <w:r w:rsidRPr="000E6B48">
        <w:t xml:space="preserve"> vzet iz Mladine številka 17, 29. 4. 2016.</w:t>
      </w:r>
    </w:p>
    <w:p w:rsidR="002954BD" w:rsidRDefault="005E79AA" w:rsidP="001B1154">
      <w:pPr>
        <w:jc w:val="both"/>
        <w:rPr>
          <w:b/>
        </w:rPr>
      </w:pPr>
      <w:hyperlink r:id="rId7" w:history="1">
        <w:r w:rsidR="002954BD">
          <w:rPr>
            <w:rStyle w:val="Hiperpovezava"/>
          </w:rPr>
          <w:t>https://www.mladina.si/173973/v-revscino-zakleti/</w:t>
        </w:r>
      </w:hyperlink>
    </w:p>
    <w:p w:rsidR="002954BD" w:rsidRDefault="002954BD" w:rsidP="001B1154">
      <w:pPr>
        <w:jc w:val="both"/>
        <w:rPr>
          <w:b/>
        </w:rPr>
      </w:pPr>
    </w:p>
    <w:p w:rsidR="002954BD" w:rsidRPr="002954BD" w:rsidRDefault="002954BD" w:rsidP="002954BD">
      <w:pPr>
        <w:pStyle w:val="Navadensplet"/>
        <w:shd w:val="clear" w:color="auto" w:fill="FFFFFF"/>
        <w:spacing w:before="0" w:beforeAutospacing="0" w:after="300" w:afterAutospacing="0"/>
        <w:rPr>
          <w:color w:val="2E74B5" w:themeColor="accent1" w:themeShade="BF"/>
          <w:sz w:val="22"/>
          <w:szCs w:val="22"/>
        </w:rPr>
      </w:pPr>
      <w:r w:rsidRPr="002954BD">
        <w:rPr>
          <w:color w:val="2E74B5" w:themeColor="accent1" w:themeShade="BF"/>
          <w:sz w:val="22"/>
          <w:szCs w:val="22"/>
        </w:rPr>
        <w:t>Pri revščini je žalostno to, da si revni ne morejo kupiti stvari, ki jih potrebujejo, še bolj pa številna ponižanja, ki se temu pridružijo; morda pa je pri revščini najbolj žalostno to, da jo njene posledice zakoreninijo. Revščina ima namreč to krivično lastnost, da spodbuja samo sebe.</w:t>
      </w:r>
    </w:p>
    <w:p w:rsidR="002954BD" w:rsidRDefault="002954BD" w:rsidP="002954BD">
      <w:pPr>
        <w:pStyle w:val="Navadensplet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2954BD">
        <w:rPr>
          <w:color w:val="2E74B5" w:themeColor="accent1" w:themeShade="BF"/>
          <w:sz w:val="22"/>
          <w:szCs w:val="22"/>
        </w:rPr>
        <w:t>»Občutki brezperspektivnosti, majhnega nadzora nad svojim življenjem, pasivnost, zavedanje objektivne izključenosti iz življenjskih tokov – vse to so posledice revščine in hkrati lastnosti, ki jo krepijo,« poudarja psihiatrinja in družinska terapevtka Maja Rus Makovec, vodja enote za zdravljenje odvisnosti od alkohola na ljubljanski psihiatrični klini</w:t>
      </w:r>
      <w:r w:rsidRPr="002954BD">
        <w:rPr>
          <w:color w:val="2E74B5" w:themeColor="accent1" w:themeShade="BF"/>
          <w:sz w:val="26"/>
          <w:szCs w:val="26"/>
        </w:rPr>
        <w:t>ki.</w:t>
      </w:r>
    </w:p>
    <w:p w:rsidR="000E6B48" w:rsidRDefault="000E6B48" w:rsidP="000E6B48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>
        <w:rPr>
          <w:sz w:val="26"/>
          <w:szCs w:val="26"/>
        </w:rPr>
        <w:t>V čem je videl vzroke za revščino angleški znanstvenik 19. stoletja Herbert Spencer?</w:t>
      </w:r>
    </w:p>
    <w:p w:rsidR="000E6B48" w:rsidRDefault="000E6B48" w:rsidP="000E6B48">
      <w:pPr>
        <w:pStyle w:val="Navadensplet"/>
        <w:shd w:val="clear" w:color="auto" w:fill="FFFFFF"/>
        <w:spacing w:before="0" w:beforeAutospacing="0" w:after="30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E6B48" w:rsidRDefault="000E6B48" w:rsidP="000E6B48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>
        <w:rPr>
          <w:sz w:val="26"/>
          <w:szCs w:val="26"/>
        </w:rPr>
        <w:t>V čem se kaže subkultura revščine?</w:t>
      </w:r>
    </w:p>
    <w:p w:rsidR="000E6B48" w:rsidRDefault="000E6B48" w:rsidP="000E6B48">
      <w:pPr>
        <w:pStyle w:val="Navadensplet"/>
        <w:shd w:val="clear" w:color="auto" w:fill="FFFFFF"/>
        <w:spacing w:before="0" w:beforeAutospacing="0" w:after="30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0E6B48" w:rsidRDefault="000E6B48" w:rsidP="000E6B48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>
        <w:rPr>
          <w:sz w:val="26"/>
          <w:szCs w:val="26"/>
        </w:rPr>
        <w:t>Naštej vzroke za nastanek subkulture revščine?</w:t>
      </w:r>
    </w:p>
    <w:p w:rsidR="000E6B48" w:rsidRDefault="000E6B48" w:rsidP="000E6B48">
      <w:pPr>
        <w:pStyle w:val="Navadensplet"/>
        <w:shd w:val="clear" w:color="auto" w:fill="FFFFFF"/>
        <w:spacing w:before="0" w:beforeAutospacing="0" w:after="30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B48" w:rsidRDefault="000E6B48" w:rsidP="000E6B48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>
        <w:rPr>
          <w:sz w:val="26"/>
          <w:szCs w:val="26"/>
        </w:rPr>
        <w:t>Kako pojasnjuje revščino teorija situacijske prisile?</w:t>
      </w:r>
    </w:p>
    <w:p w:rsidR="000E6B48" w:rsidRDefault="000E6B48" w:rsidP="000E6B48">
      <w:pPr>
        <w:pStyle w:val="Navadensplet"/>
        <w:shd w:val="clear" w:color="auto" w:fill="FFFFFF"/>
        <w:spacing w:before="0" w:beforeAutospacing="0" w:after="30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B48" w:rsidRDefault="000E6B48" w:rsidP="000E6B48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>
        <w:rPr>
          <w:sz w:val="26"/>
          <w:szCs w:val="26"/>
        </w:rPr>
        <w:t>Revščina je proizvod kapitalistične proizvodnje in pogoj za bogatenje manjšine.</w:t>
      </w:r>
    </w:p>
    <w:p w:rsidR="000E6B48" w:rsidRDefault="00012795" w:rsidP="000E6B48">
      <w:pPr>
        <w:pStyle w:val="Navadensplet"/>
        <w:shd w:val="clear" w:color="auto" w:fill="FFFFFF"/>
        <w:spacing w:before="0" w:beforeAutospacing="0" w:after="30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Kako kapitalistična družba razlaga funkcionalnost revščine?</w:t>
      </w:r>
    </w:p>
    <w:p w:rsidR="00012795" w:rsidRDefault="00012795" w:rsidP="000E6B48">
      <w:pPr>
        <w:pStyle w:val="Navadensplet"/>
        <w:shd w:val="clear" w:color="auto" w:fill="FFFFFF"/>
        <w:spacing w:before="0" w:beforeAutospacing="0" w:after="30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12795" w:rsidRDefault="00012795" w:rsidP="00012795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>
        <w:rPr>
          <w:sz w:val="26"/>
          <w:szCs w:val="26"/>
        </w:rPr>
        <w:t>Kateri dejavniki povečujejo stopnjo nevarnosti za revščino?</w:t>
      </w:r>
    </w:p>
    <w:p w:rsidR="00012795" w:rsidRDefault="00012795" w:rsidP="00012795">
      <w:pPr>
        <w:pStyle w:val="Navadensplet"/>
        <w:shd w:val="clear" w:color="auto" w:fill="FFFFFF"/>
        <w:spacing w:before="0" w:beforeAutospacing="0" w:after="30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795" w:rsidRDefault="00012795" w:rsidP="00012795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>
        <w:rPr>
          <w:sz w:val="26"/>
          <w:szCs w:val="26"/>
        </w:rPr>
        <w:t xml:space="preserve">Kaj je </w:t>
      </w:r>
      <w:proofErr w:type="spellStart"/>
      <w:r>
        <w:rPr>
          <w:sz w:val="26"/>
          <w:szCs w:val="26"/>
        </w:rPr>
        <w:t>prekariat</w:t>
      </w:r>
      <w:proofErr w:type="spellEnd"/>
      <w:r>
        <w:rPr>
          <w:sz w:val="26"/>
          <w:szCs w:val="26"/>
        </w:rPr>
        <w:t>?</w:t>
      </w:r>
    </w:p>
    <w:p w:rsidR="00012795" w:rsidRPr="00012795" w:rsidRDefault="00012795" w:rsidP="00012795">
      <w:pPr>
        <w:pStyle w:val="Navadensplet"/>
        <w:shd w:val="clear" w:color="auto" w:fill="FFFFFF"/>
        <w:spacing w:before="0" w:beforeAutospacing="0" w:after="30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B48" w:rsidRDefault="000E6B48" w:rsidP="000E6B48">
      <w:pPr>
        <w:pStyle w:val="Navadensplet"/>
        <w:shd w:val="clear" w:color="auto" w:fill="FFFFFF"/>
        <w:spacing w:before="0" w:beforeAutospacing="0" w:after="300" w:afterAutospacing="0"/>
        <w:ind w:left="720"/>
        <w:rPr>
          <w:color w:val="2E74B5" w:themeColor="accent1" w:themeShade="BF"/>
          <w:sz w:val="26"/>
          <w:szCs w:val="26"/>
        </w:rPr>
      </w:pPr>
    </w:p>
    <w:p w:rsidR="000E6B48" w:rsidRPr="000E6B48" w:rsidRDefault="000E6B48" w:rsidP="000E6B48">
      <w:pPr>
        <w:pStyle w:val="Navadensplet"/>
        <w:shd w:val="clear" w:color="auto" w:fill="FFFFFF"/>
        <w:spacing w:before="0" w:beforeAutospacing="0" w:after="300" w:afterAutospacing="0"/>
        <w:ind w:left="1080"/>
        <w:rPr>
          <w:sz w:val="26"/>
          <w:szCs w:val="26"/>
        </w:rPr>
      </w:pPr>
    </w:p>
    <w:p w:rsidR="002954BD" w:rsidRPr="002954BD" w:rsidRDefault="002954BD" w:rsidP="001B1154">
      <w:pPr>
        <w:jc w:val="both"/>
        <w:rPr>
          <w:b/>
          <w:color w:val="2E74B5" w:themeColor="accent1" w:themeShade="BF"/>
        </w:rPr>
      </w:pPr>
    </w:p>
    <w:sectPr w:rsidR="002954BD" w:rsidRPr="002954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AA" w:rsidRDefault="005E79AA" w:rsidP="005E79AA">
      <w:pPr>
        <w:spacing w:after="0" w:line="240" w:lineRule="auto"/>
      </w:pPr>
      <w:r>
        <w:separator/>
      </w:r>
    </w:p>
  </w:endnote>
  <w:endnote w:type="continuationSeparator" w:id="0">
    <w:p w:rsidR="005E79AA" w:rsidRDefault="005E79AA" w:rsidP="005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AA" w:rsidRDefault="005E79AA" w:rsidP="005E79AA">
      <w:pPr>
        <w:spacing w:after="0" w:line="240" w:lineRule="auto"/>
      </w:pPr>
      <w:r>
        <w:separator/>
      </w:r>
    </w:p>
  </w:footnote>
  <w:footnote w:type="continuationSeparator" w:id="0">
    <w:p w:rsidR="005E79AA" w:rsidRDefault="005E79AA" w:rsidP="005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AA" w:rsidRDefault="005E79AA">
    <w:pPr>
      <w:pStyle w:val="Glava"/>
    </w:pPr>
    <w:r w:rsidRPr="005E79AA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7216" behindDoc="0" locked="0" layoutInCell="1" allowOverlap="1" wp14:anchorId="428BE80F" wp14:editId="0C526616">
          <wp:simplePos x="0" y="0"/>
          <wp:positionH relativeFrom="margin">
            <wp:posOffset>-400050</wp:posOffset>
          </wp:positionH>
          <wp:positionV relativeFrom="margin">
            <wp:posOffset>-716280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E79AA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704320" behindDoc="0" locked="0" layoutInCell="1" allowOverlap="1" wp14:anchorId="6E270AFA" wp14:editId="6ADCFF05">
          <wp:simplePos x="0" y="0"/>
          <wp:positionH relativeFrom="margin">
            <wp:posOffset>5441315</wp:posOffset>
          </wp:positionH>
          <wp:positionV relativeFrom="paragraph">
            <wp:posOffset>-334010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04F8"/>
    <w:multiLevelType w:val="hybridMultilevel"/>
    <w:tmpl w:val="FBAC7DC2"/>
    <w:lvl w:ilvl="0" w:tplc="0FA2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E5FAB"/>
    <w:multiLevelType w:val="hybridMultilevel"/>
    <w:tmpl w:val="DF4AD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1755"/>
    <w:multiLevelType w:val="hybridMultilevel"/>
    <w:tmpl w:val="8A92A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3D47"/>
    <w:multiLevelType w:val="hybridMultilevel"/>
    <w:tmpl w:val="46F817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745D"/>
    <w:multiLevelType w:val="hybridMultilevel"/>
    <w:tmpl w:val="E25CA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B9"/>
    <w:rsid w:val="00012795"/>
    <w:rsid w:val="000E6B48"/>
    <w:rsid w:val="001B1154"/>
    <w:rsid w:val="001B5206"/>
    <w:rsid w:val="002954BD"/>
    <w:rsid w:val="004C43B9"/>
    <w:rsid w:val="005E79AA"/>
    <w:rsid w:val="00AB2E0D"/>
    <w:rsid w:val="00AC0183"/>
    <w:rsid w:val="00AE110D"/>
    <w:rsid w:val="00D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6D85-9F12-419F-AC75-C5503A03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9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54B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E6B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79AA"/>
  </w:style>
  <w:style w:type="paragraph" w:styleId="Noga">
    <w:name w:val="footer"/>
    <w:basedOn w:val="Navaden"/>
    <w:link w:val="NogaZnak"/>
    <w:uiPriority w:val="99"/>
    <w:unhideWhenUsed/>
    <w:rsid w:val="005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ladina.si/173973/v-revscino-zakl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2019-12-17T15:50:00Z</dcterms:created>
  <dcterms:modified xsi:type="dcterms:W3CDTF">2019-12-19T08:21:00Z</dcterms:modified>
</cp:coreProperties>
</file>