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A9" w:rsidRDefault="00CC67A8">
      <w:pPr>
        <w:rPr>
          <w:b/>
          <w:sz w:val="32"/>
          <w:szCs w:val="32"/>
        </w:rPr>
      </w:pPr>
      <w:r w:rsidRPr="00CC67A8">
        <w:rPr>
          <w:b/>
          <w:sz w:val="32"/>
          <w:szCs w:val="32"/>
        </w:rPr>
        <w:t>SOCIOLOGIJA sklop 5 Učno gradivo 3</w:t>
      </w:r>
    </w:p>
    <w:p w:rsidR="00CC67A8" w:rsidRDefault="00CC67A8">
      <w:pPr>
        <w:rPr>
          <w:sz w:val="28"/>
          <w:szCs w:val="28"/>
        </w:rPr>
      </w:pPr>
      <w:r>
        <w:rPr>
          <w:sz w:val="28"/>
          <w:szCs w:val="28"/>
        </w:rPr>
        <w:t>Modul: Izzivi sodobnega sveta</w:t>
      </w:r>
    </w:p>
    <w:p w:rsidR="00CC67A8" w:rsidRDefault="00CC6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Vsebinski sklop: Demografske spremembe</w:t>
      </w:r>
    </w:p>
    <w:p w:rsidR="00CC67A8" w:rsidRDefault="00CC6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Uvod</w:t>
      </w:r>
    </w:p>
    <w:p w:rsidR="00CC67A8" w:rsidRDefault="0093212A">
      <w:pPr>
        <w:rPr>
          <w:sz w:val="24"/>
          <w:szCs w:val="24"/>
        </w:rPr>
      </w:pPr>
      <w:r w:rsidRPr="0093212A">
        <w:rPr>
          <w:sz w:val="24"/>
          <w:szCs w:val="24"/>
        </w:rPr>
        <w:t>V tem vsebinskem sklopu boste spoznali:</w:t>
      </w:r>
    </w:p>
    <w:p w:rsidR="008A276C" w:rsidRDefault="00CF2340" w:rsidP="00CF234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se je število prebivalcev na svetu izredno povečalo, od leta 1830 do danes za več kot 6 milijard, predvidevajo pa, da bo čez trideset let živelo na planetu devet ali celo deset milijard ljudi,</w:t>
      </w:r>
    </w:p>
    <w:p w:rsidR="00CF2340" w:rsidRDefault="00CF2340" w:rsidP="00CF234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se predvsem v razvitih državah podaljšuje življenjska doba in upada število rojstev,</w:t>
      </w:r>
    </w:p>
    <w:p w:rsidR="00CF2340" w:rsidRDefault="00CF2340" w:rsidP="00CF234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so pomemben dejavnik demografskih sprememb tudi migracije.</w:t>
      </w:r>
    </w:p>
    <w:p w:rsidR="00CF2340" w:rsidRDefault="00CF2340" w:rsidP="00CF2340">
      <w:pPr>
        <w:rPr>
          <w:sz w:val="24"/>
          <w:szCs w:val="24"/>
        </w:rPr>
      </w:pPr>
      <w:r>
        <w:rPr>
          <w:sz w:val="24"/>
          <w:szCs w:val="24"/>
        </w:rPr>
        <w:t>Cilji</w:t>
      </w:r>
    </w:p>
    <w:p w:rsidR="00CF2340" w:rsidRDefault="00CF2340" w:rsidP="00CF2340">
      <w:pPr>
        <w:rPr>
          <w:sz w:val="24"/>
          <w:szCs w:val="24"/>
        </w:rPr>
      </w:pPr>
      <w:r>
        <w:rPr>
          <w:sz w:val="24"/>
          <w:szCs w:val="24"/>
        </w:rPr>
        <w:t>Dijaki spoznajo</w:t>
      </w:r>
      <w:r w:rsidR="00B031BB">
        <w:rPr>
          <w:sz w:val="24"/>
          <w:szCs w:val="24"/>
        </w:rPr>
        <w:t xml:space="preserve"> da</w:t>
      </w:r>
      <w:r>
        <w:rPr>
          <w:sz w:val="24"/>
          <w:szCs w:val="24"/>
        </w:rPr>
        <w:t>:</w:t>
      </w:r>
    </w:p>
    <w:p w:rsidR="00D52997" w:rsidRDefault="00B031BB" w:rsidP="00B031B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031BB">
        <w:rPr>
          <w:sz w:val="24"/>
          <w:szCs w:val="24"/>
        </w:rPr>
        <w:t xml:space="preserve">demografske spremembe kot so staranje prebivalstva, nizka rodnost in migracije že vplivajo na ponudbo delovne sile, </w:t>
      </w:r>
    </w:p>
    <w:p w:rsidR="00CF2340" w:rsidRPr="00B031BB" w:rsidRDefault="00D52997" w:rsidP="00B031B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premalo delovno aktivnega prebivalstva</w:t>
      </w:r>
      <w:r w:rsidR="00B031BB" w:rsidRPr="00B031BB">
        <w:rPr>
          <w:sz w:val="24"/>
          <w:szCs w:val="24"/>
        </w:rPr>
        <w:t xml:space="preserve"> bo omejilo gospodarsko rast,</w:t>
      </w:r>
    </w:p>
    <w:p w:rsidR="00B031BB" w:rsidRDefault="00B031BB" w:rsidP="00CF234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migracijska politika še vedno ne podpira dovolj privabljanja ljudi z deficitarnimi poklici,</w:t>
      </w:r>
    </w:p>
    <w:p w:rsidR="00B031BB" w:rsidRDefault="00B031BB" w:rsidP="00CF234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upada število vpisanih v srednješolsko in terciarno izobraževanje,</w:t>
      </w:r>
    </w:p>
    <w:p w:rsidR="00B031BB" w:rsidRDefault="00B031BB" w:rsidP="00CF234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povečuje potreba po krepitvi kapacitet vseživljenjskega izobraževanja</w:t>
      </w:r>
      <w:r w:rsidR="003A7788">
        <w:rPr>
          <w:sz w:val="24"/>
          <w:szCs w:val="24"/>
        </w:rPr>
        <w:t>,</w:t>
      </w:r>
    </w:p>
    <w:p w:rsidR="003A7788" w:rsidRDefault="003A7788" w:rsidP="00CF234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povečujejo izdatki, povezani s staranjem itd.</w:t>
      </w:r>
    </w:p>
    <w:p w:rsidR="003A7788" w:rsidRPr="00D52997" w:rsidRDefault="003A7788" w:rsidP="003A7788">
      <w:pPr>
        <w:rPr>
          <w:b/>
          <w:sz w:val="32"/>
          <w:szCs w:val="32"/>
        </w:rPr>
      </w:pPr>
      <w:r w:rsidRPr="00D52997">
        <w:rPr>
          <w:b/>
          <w:sz w:val="32"/>
          <w:szCs w:val="32"/>
        </w:rPr>
        <w:t>Staranje prebivalstva</w:t>
      </w:r>
    </w:p>
    <w:p w:rsidR="003A7788" w:rsidRDefault="003A7788" w:rsidP="003A7788">
      <w:pPr>
        <w:rPr>
          <w:sz w:val="24"/>
          <w:szCs w:val="24"/>
        </w:rPr>
      </w:pPr>
      <w:r>
        <w:rPr>
          <w:sz w:val="24"/>
          <w:szCs w:val="24"/>
        </w:rPr>
        <w:t xml:space="preserve">V razvitih državah je vse več starih ljudi. </w:t>
      </w:r>
    </w:p>
    <w:p w:rsidR="00126FC3" w:rsidRPr="003A7788" w:rsidRDefault="00126FC3" w:rsidP="003A7788">
      <w:pPr>
        <w:rPr>
          <w:sz w:val="24"/>
          <w:szCs w:val="24"/>
        </w:rPr>
      </w:pPr>
    </w:p>
    <w:p w:rsidR="00126FC3" w:rsidRPr="00946366" w:rsidRDefault="00126FC3" w:rsidP="00126FC3">
      <w:pPr>
        <w:shd w:val="clear" w:color="auto" w:fill="FFFFFF"/>
        <w:spacing w:before="150" w:after="0" w:line="240" w:lineRule="auto"/>
        <w:outlineLvl w:val="2"/>
        <w:rPr>
          <w:rFonts w:ascii="Times" w:eastAsia="Times New Roman" w:hAnsi="Times" w:cs="Times"/>
          <w:b/>
          <w:bCs/>
          <w:color w:val="44546A" w:themeColor="text2"/>
          <w:sz w:val="24"/>
          <w:szCs w:val="24"/>
          <w:lang w:eastAsia="sl-SI"/>
        </w:rPr>
      </w:pPr>
      <w:r w:rsidRPr="00946366">
        <w:rPr>
          <w:rFonts w:ascii="Times" w:eastAsia="Times New Roman" w:hAnsi="Times" w:cs="Times"/>
          <w:b/>
          <w:bCs/>
          <w:color w:val="44546A" w:themeColor="text2"/>
          <w:sz w:val="24"/>
          <w:szCs w:val="24"/>
          <w:lang w:eastAsia="sl-SI"/>
        </w:rPr>
        <w:t>Starost nekoč in danes, nekaj misli filozofa in  pisatelja o starosti</w:t>
      </w:r>
    </w:p>
    <w:p w:rsidR="00126FC3" w:rsidRPr="00EF53D2" w:rsidRDefault="00126FC3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Skorajda vsi ljudje bi radi dočakali starost, nihče pa si ne želi biti star. </w:t>
      </w:r>
    </w:p>
    <w:p w:rsidR="00126FC3" w:rsidRPr="00EF53D2" w:rsidRDefault="00946366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Veliko klasičnih piscev in filozofov</w:t>
      </w:r>
      <w:r w:rsidR="00126FC3"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med drugim</w:t>
      </w: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i tudi</w:t>
      </w:r>
      <w:r w:rsidR="00126FC3"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Shakespeare in </w:t>
      </w:r>
      <w:proofErr w:type="spellStart"/>
      <w:r w:rsidR="00126FC3"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Sofokles</w:t>
      </w:r>
      <w:proofErr w:type="spellEnd"/>
      <w:r w:rsidR="00126FC3"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, nam staranje predstavlja kot sopomenko za telesno in mentalno propadanje, senilnost ipd. </w:t>
      </w:r>
    </w:p>
    <w:p w:rsidR="00126FC3" w:rsidRPr="00EF53D2" w:rsidRDefault="00126FC3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»Pa starost prileze na skrivaj in te trdo objame, razbije te in vrže v kraj, iz rok ti veslo vzame.«(Shakespeare).</w:t>
      </w:r>
    </w:p>
    <w:p w:rsidR="00126FC3" w:rsidRPr="00EF53D2" w:rsidRDefault="00126FC3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»Zadnji pa prizor te čudne mnogolične zgodbe je drugo otroštvo, sama pozabljivost, brez zob, oči, okusa in brez vsega.« (Shakespeare).</w:t>
      </w:r>
    </w:p>
    <w:p w:rsidR="00126FC3" w:rsidRPr="00EF53D2" w:rsidRDefault="00126FC3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»Starost ogabna, brez moči, nedružabna, sovražna starost, v kateri se združi vse hudo, najhujše bolečine.</w:t>
      </w:r>
      <w:r w:rsidR="00946366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«</w:t>
      </w:r>
      <w:r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(</w:t>
      </w:r>
      <w:proofErr w:type="spellStart"/>
      <w:r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Sofokles</w:t>
      </w:r>
      <w:proofErr w:type="spellEnd"/>
      <w:r w:rsidRPr="00EF53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) </w:t>
      </w:r>
    </w:p>
    <w:p w:rsidR="00126FC3" w:rsidRPr="00EF53D2" w:rsidRDefault="00126FC3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Problemi staranja</w:t>
      </w:r>
      <w:r w:rsidR="00EF53D2"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so lahko:</w:t>
      </w:r>
    </w:p>
    <w:p w:rsidR="00EF53D2" w:rsidRPr="00EF53D2" w:rsidRDefault="00EF53D2" w:rsidP="00BF17DF">
      <w:pPr>
        <w:pStyle w:val="Odstavekseznama"/>
        <w:numPr>
          <w:ilvl w:val="0"/>
          <w:numId w:val="4"/>
        </w:num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</w:t>
      </w:r>
      <w:r w:rsidR="00126FC3"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olezni možganov pri starostnikih, npr. različne vrste demen</w:t>
      </w:r>
      <w:r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ce,</w:t>
      </w:r>
    </w:p>
    <w:p w:rsidR="00EF53D2" w:rsidRPr="00EF53D2" w:rsidRDefault="00126FC3" w:rsidP="00BF17DF">
      <w:pPr>
        <w:pStyle w:val="Odstavekseznama"/>
        <w:numPr>
          <w:ilvl w:val="0"/>
          <w:numId w:val="4"/>
        </w:num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pešanje telesnih funkcij</w:t>
      </w:r>
      <w:r w:rsidR="00EF53D2"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pogostejše kronične bolezni.</w:t>
      </w:r>
    </w:p>
    <w:p w:rsidR="00EF53D2" w:rsidRDefault="00126FC3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Če s</w:t>
      </w:r>
      <w:r w:rsid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</w:t>
      </w:r>
      <w:r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 star</w:t>
      </w:r>
      <w:r w:rsid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ost še par desetletij nazaj </w:t>
      </w:r>
      <w:r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doživljali na bolj ali manj </w:t>
      </w:r>
      <w:r w:rsid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enak </w:t>
      </w:r>
      <w:r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način, je v vseh razvitih sodobnih družbah, tudi v Sloveniji, pojavila dif</w:t>
      </w:r>
      <w:r w:rsidR="00EF53D2"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erenciacija načinov staranja in različni  </w:t>
      </w:r>
      <w:r w:rsid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življenjski</w:t>
      </w:r>
      <w:r w:rsidR="00EF53D2"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slogi</w:t>
      </w:r>
      <w:r w:rsidRPr="00EF53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starosti.</w:t>
      </w:r>
    </w:p>
    <w:p w:rsidR="00126FC3" w:rsidRPr="00946366" w:rsidRDefault="00126FC3" w:rsidP="00126FC3">
      <w:pPr>
        <w:shd w:val="clear" w:color="auto" w:fill="FFFFFF"/>
        <w:spacing w:before="150" w:after="0" w:line="240" w:lineRule="auto"/>
        <w:outlineLvl w:val="2"/>
        <w:rPr>
          <w:rFonts w:ascii="Times" w:eastAsia="Times New Roman" w:hAnsi="Times" w:cs="Times"/>
          <w:b/>
          <w:bCs/>
          <w:color w:val="44546A" w:themeColor="text2"/>
          <w:sz w:val="24"/>
          <w:szCs w:val="24"/>
          <w:lang w:eastAsia="sl-SI"/>
        </w:rPr>
      </w:pPr>
      <w:r w:rsidRPr="00946366">
        <w:rPr>
          <w:rFonts w:ascii="Times" w:eastAsia="Times New Roman" w:hAnsi="Times" w:cs="Times"/>
          <w:b/>
          <w:bCs/>
          <w:color w:val="44546A" w:themeColor="text2"/>
          <w:sz w:val="24"/>
          <w:szCs w:val="24"/>
          <w:lang w:eastAsia="sl-SI"/>
        </w:rPr>
        <w:t>Aktivno staranje</w:t>
      </w:r>
    </w:p>
    <w:p w:rsidR="00EF53D2" w:rsidRPr="007A5CBE" w:rsidRDefault="00EF53D2" w:rsidP="00EF53D2">
      <w:pPr>
        <w:pStyle w:val="Odstavekseznama"/>
        <w:numPr>
          <w:ilvl w:val="0"/>
          <w:numId w:val="5"/>
        </w:num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</w:t>
      </w:r>
      <w:r w:rsidR="00126FC3"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efinicija starosti se spreminja, </w:t>
      </w:r>
    </w:p>
    <w:p w:rsidR="00EF53D2" w:rsidRPr="007A5CBE" w:rsidRDefault="00EF53D2" w:rsidP="00EF53D2">
      <w:pPr>
        <w:pStyle w:val="Odstavekseznama"/>
        <w:numPr>
          <w:ilvl w:val="0"/>
          <w:numId w:val="5"/>
        </w:num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aktivno staranje  podaljšuje sposobnost neodvisnega in samostojnega življenja ljudi,</w:t>
      </w:r>
    </w:p>
    <w:p w:rsidR="00EF53D2" w:rsidRPr="007A5CBE" w:rsidRDefault="00126FC3" w:rsidP="00EF53D2">
      <w:pPr>
        <w:pStyle w:val="Odstavekseznama"/>
        <w:numPr>
          <w:ilvl w:val="0"/>
          <w:numId w:val="5"/>
        </w:num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Svetovna zdravstvena organizacija (WHO, 2002: 12) definira aktivno staranje kot »proces optimiziranja priložnosti za zdravje, participacijo in varnosti, da bi izboljšali k</w:t>
      </w:r>
      <w:r w:rsidR="00EF53D2"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akovost življenja starostnikov«,</w:t>
      </w:r>
    </w:p>
    <w:p w:rsidR="00EF53D2" w:rsidRPr="007A5CBE" w:rsidRDefault="00EF53D2" w:rsidP="00EF53D2">
      <w:pPr>
        <w:pStyle w:val="Odstavekseznama"/>
        <w:numPr>
          <w:ilvl w:val="0"/>
          <w:numId w:val="5"/>
        </w:num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aktivno staranje podaljšuje</w:t>
      </w:r>
      <w:r w:rsidR="00126FC3"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zmožnost starajočih se ljudi za </w:t>
      </w:r>
      <w:r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ustvarjalno delo in življenje tudi v starosti,</w:t>
      </w:r>
    </w:p>
    <w:p w:rsidR="00EF53D2" w:rsidRPr="007A5CBE" w:rsidRDefault="00EF53D2" w:rsidP="00EF53D2">
      <w:pPr>
        <w:pStyle w:val="Odstavekseznama"/>
        <w:numPr>
          <w:ilvl w:val="0"/>
          <w:numId w:val="5"/>
        </w:num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="00126FC3"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ktivno staranje lahko v najširšem smislu razumemo kot neprekinjeno udejstvovanje na socialnem, ekonomskem, kulturnem in civilnem področju, </w:t>
      </w:r>
    </w:p>
    <w:p w:rsidR="00126FC3" w:rsidRPr="007A5CBE" w:rsidRDefault="007A5CBE" w:rsidP="007A5CBE">
      <w:pPr>
        <w:pStyle w:val="Odstavekseznama"/>
        <w:numPr>
          <w:ilvl w:val="0"/>
          <w:numId w:val="5"/>
        </w:num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fi</w:t>
      </w:r>
      <w:r w:rsid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zična aktivnost starostnikov in</w:t>
      </w:r>
      <w:r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možganski fitnes omogočata telesno in umsko zdravje starostnika </w:t>
      </w:r>
      <w:r w:rsidR="00126FC3"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r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 tem tudi podaljševanje</w:t>
      </w:r>
      <w:r w:rsidR="00126FC3" w:rsidRPr="007A5C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zaposlenosti.</w:t>
      </w:r>
    </w:p>
    <w:p w:rsidR="00946366" w:rsidRDefault="00126FC3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Zaradi podaljševanja življenjske dobe in nižanja stopenj rodnosti </w:t>
      </w:r>
      <w:r w:rsid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 ravnovesje med delovno aktivnim in neaktivnim prebivalstvom močno obrača v prid upokojencev. To pa pomeni</w:t>
      </w:r>
      <w:r w:rsidR="00DD389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tudi</w:t>
      </w:r>
      <w:r w:rsid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velike finančne izdatke za </w:t>
      </w:r>
      <w:r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pokojninske, zdravstvene in skrbstvene sisteme</w:t>
      </w:r>
      <w:r w:rsid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946366" w:rsidRDefault="00946366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Evropska komisija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je zato</w:t>
      </w:r>
      <w:r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leta 2005 pripravila t. i. zeleno knjigo z naslovom Odziv na demografske</w:t>
      </w:r>
      <w:r w:rsidR="00126FC3"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spremembe ali </w:t>
      </w:r>
      <w:r w:rsidR="00126FC3"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nova solidarnost med generacijami. </w:t>
      </w:r>
    </w:p>
    <w:p w:rsidR="00DD3890" w:rsidRDefault="00DD3890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Vlade posameznih držav zaradi  demografskih sprememb</w:t>
      </w:r>
      <w:r w:rsid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načrtujejo in izvajajo</w:t>
      </w:r>
      <w:r w:rsidR="00126FC3"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politike akt</w:t>
      </w:r>
      <w:r w:rsid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ivnega in kakovostnega staranja. S tem želijo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doseči, da bi starejši</w:t>
      </w:r>
      <w:r w:rsidR="00126FC3"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dalj časa ostali delovno aktivni. S tem bi ostali aktivno vključeni tudi v vsa druga področja življenja.</w:t>
      </w:r>
    </w:p>
    <w:p w:rsidR="00126FC3" w:rsidRPr="00946366" w:rsidRDefault="00DD3890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Država </w:t>
      </w:r>
      <w:r w:rsidR="00126FC3"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 družba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 različne načine</w:t>
      </w:r>
      <w:r w:rsidR="00126FC3"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spodbujata </w:t>
      </w:r>
      <w:r w:rsidR="00126FC3"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odgovornost</w:t>
      </w:r>
      <w:r w:rsidR="00260A9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posameznikov</w:t>
      </w:r>
      <w:r w:rsidR="00126FC3"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</w:t>
      </w:r>
      <w:r w:rsidR="00260A9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aktivno</w:t>
      </w:r>
      <w:r w:rsidR="00126FC3"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staranje in kakovost življenja v starosti</w:t>
      </w:r>
      <w:r w:rsidR="00260A9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126FC3" w:rsidRPr="009463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:rsidR="00260A9E" w:rsidRDefault="00126FC3" w:rsidP="00126FC3">
      <w:pPr>
        <w:shd w:val="clear" w:color="auto" w:fill="FFFFFF"/>
        <w:spacing w:before="150" w:after="0" w:line="240" w:lineRule="auto"/>
        <w:outlineLvl w:val="2"/>
        <w:rPr>
          <w:rFonts w:ascii="Times" w:eastAsia="Times New Roman" w:hAnsi="Times" w:cs="Times"/>
          <w:b/>
          <w:bCs/>
          <w:color w:val="44546A" w:themeColor="text2"/>
          <w:sz w:val="24"/>
          <w:szCs w:val="24"/>
          <w:lang w:eastAsia="sl-SI"/>
        </w:rPr>
      </w:pPr>
      <w:r w:rsidRPr="00260A9E">
        <w:rPr>
          <w:rFonts w:ascii="Times" w:eastAsia="Times New Roman" w:hAnsi="Times" w:cs="Times"/>
          <w:b/>
          <w:bCs/>
          <w:color w:val="44546A" w:themeColor="text2"/>
          <w:sz w:val="24"/>
          <w:szCs w:val="24"/>
          <w:lang w:eastAsia="sl-SI"/>
        </w:rPr>
        <w:t>Drugačno življenje v tretjem obdobju</w:t>
      </w:r>
    </w:p>
    <w:p w:rsidR="00260A9E" w:rsidRDefault="00260A9E" w:rsidP="00126FC3">
      <w:pPr>
        <w:shd w:val="clear" w:color="auto" w:fill="FFFFFF"/>
        <w:spacing w:before="150" w:after="0" w:line="240" w:lineRule="auto"/>
        <w:outlineLvl w:val="2"/>
        <w:rPr>
          <w:rFonts w:ascii="Times" w:eastAsia="Times New Roman" w:hAnsi="Times" w:cs="Times"/>
          <w:bCs/>
          <w:sz w:val="24"/>
          <w:szCs w:val="24"/>
          <w:lang w:eastAsia="sl-SI"/>
        </w:rPr>
      </w:pPr>
      <w:r w:rsidRPr="00260A9E">
        <w:rPr>
          <w:rFonts w:ascii="Times" w:eastAsia="Times New Roman" w:hAnsi="Times" w:cs="Times"/>
          <w:bCs/>
          <w:sz w:val="24"/>
          <w:szCs w:val="24"/>
          <w:lang w:eastAsia="sl-SI"/>
        </w:rPr>
        <w:t>Sodobna družba časti kult mladosti, ki povzdiguje hitrost, storilnost, učinkovitost in uspešnost. Ravno zaradi tega so starejši dostikrat prehitro izključeni iz aktivnega dela in življenja.</w:t>
      </w:r>
      <w:r w:rsidR="00DD3890">
        <w:rPr>
          <w:rFonts w:ascii="Times" w:eastAsia="Times New Roman" w:hAnsi="Times" w:cs="Times"/>
          <w:bCs/>
          <w:sz w:val="24"/>
          <w:szCs w:val="24"/>
          <w:lang w:eastAsia="sl-SI"/>
        </w:rPr>
        <w:t xml:space="preserve"> Žal</w:t>
      </w:r>
      <w:r>
        <w:rPr>
          <w:rFonts w:ascii="Times" w:eastAsia="Times New Roman" w:hAnsi="Times" w:cs="Times"/>
          <w:bCs/>
          <w:sz w:val="24"/>
          <w:szCs w:val="24"/>
          <w:lang w:eastAsia="sl-SI"/>
        </w:rPr>
        <w:t xml:space="preserve"> </w:t>
      </w:r>
      <w:r w:rsidR="00DD3890">
        <w:rPr>
          <w:rFonts w:ascii="Times" w:eastAsia="Times New Roman" w:hAnsi="Times" w:cs="Times"/>
          <w:bCs/>
          <w:sz w:val="24"/>
          <w:szCs w:val="24"/>
          <w:lang w:eastAsia="sl-SI"/>
        </w:rPr>
        <w:t>n</w:t>
      </w:r>
      <w:r>
        <w:rPr>
          <w:rFonts w:ascii="Times" w:eastAsia="Times New Roman" w:hAnsi="Times" w:cs="Times"/>
          <w:bCs/>
          <w:sz w:val="24"/>
          <w:szCs w:val="24"/>
          <w:lang w:eastAsia="sl-SI"/>
        </w:rPr>
        <w:t>jihove izkušnje, znanje in spretnosti premalokrat uporabimo.</w:t>
      </w:r>
    </w:p>
    <w:p w:rsidR="00DD3890" w:rsidRDefault="00126FC3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7"/>
          <w:szCs w:val="17"/>
          <w:lang w:eastAsia="sl-SI"/>
        </w:rPr>
      </w:pPr>
      <w:r w:rsidRPr="00DD389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 določeno in ne zanemarljivo kategorijo starostnikov je staranje še posebej travmati</w:t>
      </w:r>
      <w:r w:rsidR="00DD3890" w:rsidRPr="00DD389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čno zaradi bolezni, revščine in (</w:t>
      </w:r>
      <w:r w:rsidRPr="00DD389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</w:t>
      </w:r>
      <w:r w:rsidR="00DD3890" w:rsidRPr="00DD389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Pr="00DD389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osamljenosti.</w:t>
      </w:r>
      <w:r>
        <w:rPr>
          <w:rFonts w:ascii="Arial" w:eastAsia="Times New Roman" w:hAnsi="Arial" w:cs="Arial"/>
          <w:color w:val="000000"/>
          <w:sz w:val="17"/>
          <w:szCs w:val="17"/>
          <w:lang w:eastAsia="sl-SI"/>
        </w:rPr>
        <w:t xml:space="preserve"> </w:t>
      </w:r>
    </w:p>
    <w:p w:rsidR="00DD3890" w:rsidRPr="00515370" w:rsidRDefault="00DD3890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Staranje, ki je sicer normalen biološki proces, ni lahko že samo po sebi.</w:t>
      </w:r>
      <w:r w:rsidR="00D61522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0E7E2D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Zlasti, ker družba reklamira mladost in lep videz.</w:t>
      </w:r>
    </w:p>
    <w:p w:rsidR="000E7E2D" w:rsidRPr="00515370" w:rsidRDefault="00126FC3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Ekscesno ukvarjanje s telesom in z videzom predstavlja zlato jamo za številne industrije pa tudi za tako imenovane </w:t>
      </w:r>
      <w:r w:rsid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»</w:t>
      </w:r>
      <w:proofErr w:type="spellStart"/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anti</w:t>
      </w:r>
      <w:proofErr w:type="spellEnd"/>
      <w:r w:rsid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aging</w:t>
      </w:r>
      <w:proofErr w:type="spellEnd"/>
      <w:r w:rsid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«</w:t>
      </w: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guruje.</w:t>
      </w:r>
      <w:r w:rsidR="000E7E2D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Ljudje posegajo po najrazličnejših izdelkih in storitvah v upanju, da bi ostali večno mladi.</w:t>
      </w:r>
    </w:p>
    <w:p w:rsidR="00D27BD6" w:rsidRPr="00515370" w:rsidRDefault="000E7E2D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Povečuje se tudi število </w:t>
      </w:r>
      <w:r w:rsidR="00126FC3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organiziranih in politično angažiranih starostnikov. Posledično</w:t>
      </w: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pa naraščata tudi njihova moč in vpliv.</w:t>
      </w:r>
      <w:r w:rsidR="00126FC3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So pomemben del </w:t>
      </w:r>
      <w:r w:rsidR="00126FC3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volilnega telesa</w:t>
      </w: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Vkl</w:t>
      </w:r>
      <w:r w:rsidR="00D27BD6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jučujejo se v politične stranke.</w:t>
      </w:r>
    </w:p>
    <w:p w:rsidR="00D27BD6" w:rsidRPr="00515370" w:rsidRDefault="00D27BD6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Starejši ljudje se tudi vse bolj učijo uporabljati tehnologijo. </w:t>
      </w:r>
      <w:r w:rsidR="00515370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Sedaj se upokojujejo </w:t>
      </w: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že bolj izobraženi ljudje, ki že znajo uporabljati sodobno tehnologijo in se vključujejo na družabna omrežja. Tako ohranjajo socialne stike. To povečuje</w:t>
      </w:r>
      <w:r w:rsid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njihov</w:t>
      </w: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socialni kapital.</w:t>
      </w:r>
    </w:p>
    <w:p w:rsidR="00515370" w:rsidRPr="00515370" w:rsidRDefault="00515370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Ker imajo upokojeni več prostega </w:t>
      </w:r>
      <w:r w:rsidR="00126FC3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čas</w:t>
      </w: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a,</w:t>
      </w:r>
      <w:r w:rsidR="00126FC3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se lahko ukvarjajo z zabavnimi, ustvarjalnimi, </w:t>
      </w: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poučnimi (univerza tretjega življenjskega obdobja) </w:t>
      </w:r>
      <w:r w:rsidR="00126FC3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aktivnos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tmi. Tako skrbijo za svoje umsko in telesno zdravje. Ohranjajo pa tudi socialne stike. Starost ni več samo ukvarjanje z vrtom in vnuki. Starejši ljudje se vse bolj ukvarjajo z različnimi športi, potujejo, obiskujejo gledališča, koncerte, učijo se tujih jezikov itd.</w:t>
      </w:r>
    </w:p>
    <w:p w:rsidR="00D52997" w:rsidRDefault="00126FC3" w:rsidP="00126FC3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7"/>
          <w:szCs w:val="17"/>
          <w:lang w:eastAsia="sl-SI"/>
        </w:rPr>
      </w:pP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Vendar pa pomoč lastnim otrokom in sorodnikom v ekonomskem, materialnem, socialnem ali emocionalnem smislu, ostaja</w:t>
      </w:r>
      <w:r w:rsidR="00515370"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še vedno</w:t>
      </w:r>
      <w:r w:rsidRPr="0051537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ena pomembnejših skrbi in obremenitev starejše generacije.</w:t>
      </w:r>
      <w:r>
        <w:rPr>
          <w:rFonts w:ascii="Arial" w:eastAsia="Times New Roman" w:hAnsi="Arial" w:cs="Arial"/>
          <w:color w:val="000000"/>
          <w:sz w:val="17"/>
          <w:szCs w:val="17"/>
          <w:lang w:eastAsia="sl-SI"/>
        </w:rPr>
        <w:t xml:space="preserve"> </w:t>
      </w:r>
    </w:p>
    <w:p w:rsidR="00D52997" w:rsidRDefault="00D52997" w:rsidP="00D5299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Staranje prebivalstva je eden večjih problemov razvitih držav. To pa zahteva načrtovanje in izvajanje različnih oblik pomoči starejšim ljudem: od organiziranja pomoči na domu, gradnje varovanih stanovanj do povečevanja prostorskih in negovalnih zmogljivosti v domovih za starejše občane.</w:t>
      </w:r>
    </w:p>
    <w:p w:rsidR="00D52997" w:rsidRDefault="00D52997" w:rsidP="00D52997">
      <w:pPr>
        <w:rPr>
          <w:sz w:val="24"/>
          <w:szCs w:val="24"/>
        </w:rPr>
      </w:pPr>
    </w:p>
    <w:p w:rsidR="009E4B76" w:rsidRDefault="00D52997" w:rsidP="00D52997">
      <w:pPr>
        <w:rPr>
          <w:b/>
          <w:sz w:val="36"/>
          <w:szCs w:val="36"/>
        </w:rPr>
      </w:pPr>
      <w:r w:rsidRPr="00D52997">
        <w:rPr>
          <w:b/>
          <w:sz w:val="36"/>
          <w:szCs w:val="36"/>
        </w:rPr>
        <w:t>Nizka rodnost</w:t>
      </w:r>
      <w:r w:rsidR="002F5B68">
        <w:rPr>
          <w:b/>
          <w:sz w:val="36"/>
          <w:szCs w:val="36"/>
        </w:rPr>
        <w:t xml:space="preserve"> (nataliteta)</w:t>
      </w:r>
      <w:r w:rsidRPr="00D52997">
        <w:rPr>
          <w:b/>
          <w:sz w:val="36"/>
          <w:szCs w:val="36"/>
        </w:rPr>
        <w:t xml:space="preserve"> v razvitih državah</w:t>
      </w:r>
    </w:p>
    <w:p w:rsidR="009E4B76" w:rsidRDefault="009E4B76" w:rsidP="00D52997">
      <w:pPr>
        <w:rPr>
          <w:sz w:val="28"/>
          <w:szCs w:val="28"/>
        </w:rPr>
      </w:pPr>
      <w:r w:rsidRPr="009E4B76">
        <w:rPr>
          <w:sz w:val="28"/>
          <w:szCs w:val="28"/>
        </w:rPr>
        <w:t>Število rojstev upada pod raven, ki omogoča enostavno reprodukcijo prebivalstva.</w:t>
      </w:r>
    </w:p>
    <w:p w:rsidR="009E4B76" w:rsidRDefault="009E4B76" w:rsidP="00D52997">
      <w:pPr>
        <w:rPr>
          <w:sz w:val="24"/>
          <w:szCs w:val="24"/>
        </w:rPr>
      </w:pPr>
      <w:r>
        <w:rPr>
          <w:sz w:val="24"/>
          <w:szCs w:val="24"/>
        </w:rPr>
        <w:t>Vzroki za upadanje rojstev so v:</w:t>
      </w:r>
    </w:p>
    <w:p w:rsidR="009E4B76" w:rsidRDefault="009E4B76" w:rsidP="009E4B7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zavestnem in načrtnem omejevanju rojstev,</w:t>
      </w:r>
    </w:p>
    <w:p w:rsidR="009E4B76" w:rsidRDefault="009E4B76" w:rsidP="009E4B7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nizka rodnost se širi iz urbanih naselij tudi na podeželje,</w:t>
      </w:r>
    </w:p>
    <w:p w:rsidR="009E4B76" w:rsidRDefault="009E4B76" w:rsidP="009E4B76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odločanje za manjše število otrok se širi na vse sloje</w:t>
      </w:r>
      <w:r w:rsidR="002F5B68">
        <w:rPr>
          <w:sz w:val="24"/>
          <w:szCs w:val="24"/>
        </w:rPr>
        <w:t>.</w:t>
      </w:r>
    </w:p>
    <w:p w:rsidR="002F5B68" w:rsidRDefault="002F5B68" w:rsidP="002F5B68">
      <w:pPr>
        <w:rPr>
          <w:sz w:val="24"/>
          <w:szCs w:val="24"/>
        </w:rPr>
      </w:pPr>
      <w:r>
        <w:rPr>
          <w:sz w:val="24"/>
          <w:szCs w:val="24"/>
        </w:rPr>
        <w:t>Razlogi za nizko nataliteto so:</w:t>
      </w:r>
    </w:p>
    <w:p w:rsidR="002F5B68" w:rsidRDefault="002F5B68" w:rsidP="002F5B68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odlaganje porok, partnerstev in rojstev otrok zaradi podaljšanega izobraževanja, iskanja zaposlitve in ustvarjanje kariere,</w:t>
      </w:r>
    </w:p>
    <w:p w:rsidR="002F5B68" w:rsidRDefault="002F5B68" w:rsidP="002F5B68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prezaposlenosti,</w:t>
      </w:r>
    </w:p>
    <w:p w:rsidR="002F5B68" w:rsidRDefault="002F5B68" w:rsidP="002F5B68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želja po višjem standardu itd.</w:t>
      </w:r>
    </w:p>
    <w:p w:rsidR="002F5B68" w:rsidRDefault="002F5B68" w:rsidP="002F5B68">
      <w:pPr>
        <w:rPr>
          <w:sz w:val="24"/>
          <w:szCs w:val="24"/>
        </w:rPr>
      </w:pPr>
      <w:r>
        <w:rPr>
          <w:sz w:val="24"/>
          <w:szCs w:val="24"/>
        </w:rPr>
        <w:t>Ekonomske in socialne posledice nizke rodnosti se dolgoročno kažejo v vse večjim nesorazmerjem med delovno aktivnim  prebivalstvom in upokojenci.</w:t>
      </w:r>
    </w:p>
    <w:p w:rsidR="002F5B68" w:rsidRDefault="002F5B68" w:rsidP="002F5B68">
      <w:pPr>
        <w:rPr>
          <w:sz w:val="24"/>
          <w:szCs w:val="24"/>
        </w:rPr>
      </w:pPr>
      <w:r>
        <w:rPr>
          <w:sz w:val="24"/>
          <w:szCs w:val="24"/>
        </w:rPr>
        <w:t>Potrebni ukrepi za preprečevanje upadanja rojstev so:</w:t>
      </w:r>
    </w:p>
    <w:p w:rsidR="002F5B68" w:rsidRDefault="002F5B68" w:rsidP="002F5B68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zaposlitve za mlade,</w:t>
      </w:r>
    </w:p>
    <w:p w:rsidR="002F5B68" w:rsidRDefault="002F5B68" w:rsidP="002F5B68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ekonomske možnosti za njihovo neodvisnost od izvorne družine in oblikovanja lastne družine (stanovanja za mlade družine, ugodna posojila, vrtci itd.).</w:t>
      </w:r>
    </w:p>
    <w:p w:rsidR="002F5B68" w:rsidRDefault="002F5B68" w:rsidP="002F5B68">
      <w:pPr>
        <w:rPr>
          <w:sz w:val="24"/>
          <w:szCs w:val="24"/>
        </w:rPr>
      </w:pPr>
    </w:p>
    <w:p w:rsidR="002F5B68" w:rsidRDefault="002F5B68" w:rsidP="002F5B68">
      <w:pPr>
        <w:rPr>
          <w:b/>
          <w:sz w:val="32"/>
          <w:szCs w:val="32"/>
        </w:rPr>
      </w:pPr>
      <w:r w:rsidRPr="002F5B68">
        <w:rPr>
          <w:b/>
          <w:sz w:val="32"/>
          <w:szCs w:val="32"/>
        </w:rPr>
        <w:t xml:space="preserve">Migracije </w:t>
      </w:r>
    </w:p>
    <w:p w:rsidR="002F5B68" w:rsidRDefault="002F5B68" w:rsidP="002F5B68">
      <w:pPr>
        <w:rPr>
          <w:sz w:val="28"/>
          <w:szCs w:val="28"/>
        </w:rPr>
      </w:pPr>
      <w:r>
        <w:rPr>
          <w:sz w:val="28"/>
          <w:szCs w:val="28"/>
        </w:rPr>
        <w:t>Migracije so globalen pojav.</w:t>
      </w:r>
      <w:r w:rsidR="00155312">
        <w:rPr>
          <w:sz w:val="28"/>
          <w:szCs w:val="28"/>
        </w:rPr>
        <w:t xml:space="preserve"> Lahko potekajo od izvorne države preko prehodne države v državo končnega cilja. Ali direktno iz izvorne v državo končnega cilja.</w:t>
      </w:r>
      <w:r w:rsidR="005330A4">
        <w:rPr>
          <w:sz w:val="28"/>
          <w:szCs w:val="28"/>
        </w:rPr>
        <w:t xml:space="preserve"> Migrant je vsak, ki spremeni svojo državo bivanja.</w:t>
      </w:r>
    </w:p>
    <w:p w:rsidR="005330A4" w:rsidRPr="005330A4" w:rsidRDefault="005330A4" w:rsidP="002F5B68">
      <w:pPr>
        <w:rPr>
          <w:sz w:val="24"/>
          <w:szCs w:val="24"/>
        </w:rPr>
      </w:pPr>
      <w:r w:rsidRPr="005330A4">
        <w:rPr>
          <w:sz w:val="24"/>
          <w:szCs w:val="24"/>
        </w:rPr>
        <w:t>Kriterij opredeljevanja priseljencev je po izvorni državi in ne po državljanstvu.</w:t>
      </w:r>
      <w:r>
        <w:rPr>
          <w:sz w:val="28"/>
          <w:szCs w:val="28"/>
        </w:rPr>
        <w:t xml:space="preserve"> </w:t>
      </w:r>
      <w:r w:rsidRPr="005330A4">
        <w:rPr>
          <w:sz w:val="24"/>
          <w:szCs w:val="24"/>
        </w:rPr>
        <w:t>Ker slednjega lahko spremeniš, izvorne države pa ne.</w:t>
      </w:r>
    </w:p>
    <w:p w:rsidR="00155312" w:rsidRDefault="00155312" w:rsidP="002F5B68">
      <w:pPr>
        <w:rPr>
          <w:sz w:val="24"/>
          <w:szCs w:val="24"/>
        </w:rPr>
      </w:pPr>
      <w:r w:rsidRPr="00155312">
        <w:rPr>
          <w:sz w:val="24"/>
          <w:szCs w:val="24"/>
        </w:rPr>
        <w:t>Pojmi:</w:t>
      </w:r>
      <w:r w:rsidR="005330A4" w:rsidRPr="005330A4">
        <w:rPr>
          <w:sz w:val="24"/>
          <w:szCs w:val="24"/>
        </w:rPr>
        <w:t xml:space="preserve"> </w:t>
      </w:r>
    </w:p>
    <w:p w:rsidR="00155312" w:rsidRDefault="00155312" w:rsidP="00155312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migracije – selitve,</w:t>
      </w:r>
    </w:p>
    <w:p w:rsidR="00155312" w:rsidRDefault="00155312" w:rsidP="00155312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emigracije – odselitve,</w:t>
      </w:r>
    </w:p>
    <w:p w:rsidR="00155312" w:rsidRPr="00155312" w:rsidRDefault="00155312" w:rsidP="00155312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imigracije, priselitve</w:t>
      </w:r>
    </w:p>
    <w:p w:rsidR="00155312" w:rsidRDefault="00155312" w:rsidP="002F5B68">
      <w:pPr>
        <w:rPr>
          <w:sz w:val="28"/>
          <w:szCs w:val="28"/>
        </w:rPr>
      </w:pPr>
    </w:p>
    <w:p w:rsidR="00155312" w:rsidRDefault="00155312" w:rsidP="002F5B68">
      <w:pPr>
        <w:rPr>
          <w:b/>
          <w:sz w:val="24"/>
          <w:szCs w:val="24"/>
        </w:rPr>
      </w:pPr>
      <w:r w:rsidRPr="00155312">
        <w:rPr>
          <w:b/>
          <w:sz w:val="24"/>
          <w:szCs w:val="24"/>
        </w:rPr>
        <w:t>Selitve kljub oviram</w:t>
      </w:r>
    </w:p>
    <w:p w:rsidR="00155312" w:rsidRDefault="00155312" w:rsidP="00155312">
      <w:pPr>
        <w:rPr>
          <w:sz w:val="24"/>
          <w:szCs w:val="24"/>
        </w:rPr>
      </w:pPr>
      <w:r w:rsidRPr="00155312">
        <w:rPr>
          <w:sz w:val="24"/>
          <w:szCs w:val="24"/>
        </w:rPr>
        <w:t>Ljudje s selitvami spreminjajo:</w:t>
      </w:r>
    </w:p>
    <w:p w:rsidR="00155312" w:rsidRPr="00155312" w:rsidRDefault="00155312" w:rsidP="00155312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geografsko in družbeno okolje</w:t>
      </w:r>
      <w:r w:rsidRPr="00155312">
        <w:rPr>
          <w:sz w:val="24"/>
          <w:szCs w:val="24"/>
        </w:rPr>
        <w:t>,</w:t>
      </w:r>
    </w:p>
    <w:p w:rsidR="00155312" w:rsidRDefault="00155312" w:rsidP="00155312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način življenja (želja po boljšem življenju).</w:t>
      </w:r>
    </w:p>
    <w:p w:rsidR="00155312" w:rsidRDefault="00155312" w:rsidP="00155312">
      <w:pPr>
        <w:rPr>
          <w:sz w:val="24"/>
          <w:szCs w:val="24"/>
        </w:rPr>
      </w:pPr>
      <w:r>
        <w:rPr>
          <w:sz w:val="24"/>
          <w:szCs w:val="24"/>
        </w:rPr>
        <w:t>Vzroki za migracije so lahko:</w:t>
      </w:r>
    </w:p>
    <w:p w:rsidR="00155312" w:rsidRDefault="00155312" w:rsidP="00155312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ekonomski,</w:t>
      </w:r>
    </w:p>
    <w:p w:rsidR="00155312" w:rsidRDefault="00155312" w:rsidP="00155312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politični (preganjanje).</w:t>
      </w:r>
    </w:p>
    <w:p w:rsidR="00155312" w:rsidRDefault="00155312" w:rsidP="00155312">
      <w:pPr>
        <w:rPr>
          <w:b/>
          <w:sz w:val="24"/>
          <w:szCs w:val="24"/>
        </w:rPr>
      </w:pPr>
      <w:r w:rsidRPr="00155312">
        <w:rPr>
          <w:b/>
          <w:sz w:val="24"/>
          <w:szCs w:val="24"/>
        </w:rPr>
        <w:t>Migracije, deja</w:t>
      </w:r>
      <w:r>
        <w:rPr>
          <w:b/>
          <w:sz w:val="24"/>
          <w:szCs w:val="24"/>
        </w:rPr>
        <w:t>vniki privlačevanja in odbijan,</w:t>
      </w:r>
      <w:r w:rsidRPr="001553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PUSH – PULL  TEORIJA</w:t>
      </w:r>
    </w:p>
    <w:p w:rsidR="00155312" w:rsidRDefault="00287AAA" w:rsidP="00155312">
      <w:pPr>
        <w:rPr>
          <w:sz w:val="24"/>
          <w:szCs w:val="24"/>
        </w:rPr>
      </w:pPr>
      <w:r>
        <w:rPr>
          <w:sz w:val="24"/>
          <w:szCs w:val="24"/>
        </w:rPr>
        <w:t xml:space="preserve">Subjektivni dejavniki migracij </w:t>
      </w:r>
      <w:r w:rsidR="00155312">
        <w:rPr>
          <w:sz w:val="24"/>
          <w:szCs w:val="24"/>
        </w:rPr>
        <w:t xml:space="preserve">so lahko racionalni ali emocionalni. </w:t>
      </w:r>
    </w:p>
    <w:p w:rsidR="00287AAA" w:rsidRDefault="00287AAA" w:rsidP="00155312">
      <w:pPr>
        <w:rPr>
          <w:sz w:val="24"/>
          <w:szCs w:val="24"/>
        </w:rPr>
      </w:pPr>
      <w:r>
        <w:rPr>
          <w:sz w:val="24"/>
          <w:szCs w:val="24"/>
        </w:rPr>
        <w:t>Socialno – psihološki dejavniki migracij so družbene okoliščine in osebnostne lastnosti ljudi.</w:t>
      </w:r>
    </w:p>
    <w:p w:rsidR="00287AAA" w:rsidRDefault="00287AAA" w:rsidP="00155312">
      <w:pPr>
        <w:rPr>
          <w:sz w:val="24"/>
          <w:szCs w:val="24"/>
        </w:rPr>
      </w:pPr>
      <w:r>
        <w:rPr>
          <w:sz w:val="24"/>
          <w:szCs w:val="24"/>
        </w:rPr>
        <w:t>Ekonomsko – demografski vzroki selitve so reševanje eksistence in finančnega položaja.</w:t>
      </w:r>
    </w:p>
    <w:p w:rsidR="00287AAA" w:rsidRDefault="00287AAA" w:rsidP="00155312">
      <w:pPr>
        <w:rPr>
          <w:sz w:val="24"/>
          <w:szCs w:val="24"/>
        </w:rPr>
      </w:pPr>
      <w:r>
        <w:rPr>
          <w:sz w:val="24"/>
          <w:szCs w:val="24"/>
        </w:rPr>
        <w:t>Politični in vojaški vzroki spodbudijo prisilno priseljevanju.</w:t>
      </w:r>
    </w:p>
    <w:p w:rsidR="00287AAA" w:rsidRDefault="00287AAA" w:rsidP="00155312">
      <w:pPr>
        <w:rPr>
          <w:sz w:val="24"/>
          <w:szCs w:val="24"/>
        </w:rPr>
      </w:pPr>
      <w:r>
        <w:rPr>
          <w:sz w:val="24"/>
          <w:szCs w:val="24"/>
        </w:rPr>
        <w:t>Osebni in družinski vzroki preseljevanja so lahko izobraževanje ali zaposlitev v tujini, poroka itd.</w:t>
      </w:r>
    </w:p>
    <w:p w:rsidR="00287AAA" w:rsidRDefault="00E8461E" w:rsidP="00155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Migranti</w:t>
      </w:r>
      <w:r w:rsidR="00287AAA" w:rsidRPr="00287AAA">
        <w:rPr>
          <w:b/>
          <w:sz w:val="24"/>
          <w:szCs w:val="24"/>
        </w:rPr>
        <w:t xml:space="preserve"> danes</w:t>
      </w:r>
      <w:r w:rsidR="00287AAA">
        <w:rPr>
          <w:b/>
          <w:sz w:val="24"/>
          <w:szCs w:val="24"/>
        </w:rPr>
        <w:t>:</w:t>
      </w:r>
    </w:p>
    <w:p w:rsidR="00287AAA" w:rsidRPr="001968BA" w:rsidRDefault="00E8461E" w:rsidP="00287AAA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="00287AAA" w:rsidRPr="001968BA">
        <w:rPr>
          <w:sz w:val="24"/>
          <w:szCs w:val="24"/>
        </w:rPr>
        <w:t>po vseh državah</w:t>
      </w:r>
      <w:r w:rsidR="001968BA" w:rsidRPr="001968BA">
        <w:rPr>
          <w:sz w:val="24"/>
          <w:szCs w:val="24"/>
        </w:rPr>
        <w:t>,</w:t>
      </w:r>
    </w:p>
    <w:p w:rsidR="001968BA" w:rsidRDefault="001968BA" w:rsidP="00287AAA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1968BA">
        <w:rPr>
          <w:sz w:val="24"/>
          <w:szCs w:val="24"/>
        </w:rPr>
        <w:t>mednarodni migranti imajo pomembno vlogo v nacionalnih, regionalnih in mednarodnih zadevah,</w:t>
      </w:r>
    </w:p>
    <w:p w:rsidR="001968BA" w:rsidRDefault="00E8461E" w:rsidP="00287AAA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pogosto nakazujejo denar sorodnikom v izvornih državah,</w:t>
      </w:r>
    </w:p>
    <w:p w:rsidR="00E8461E" w:rsidRDefault="00E8461E" w:rsidP="00287AAA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 opravljajo več samo del, ki jih domačini nočejo,</w:t>
      </w:r>
    </w:p>
    <w:p w:rsidR="00E8461E" w:rsidRDefault="00E8461E" w:rsidP="00287AAA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opravljajo tudi poklice z visoko dodano vrednostjo,</w:t>
      </w:r>
    </w:p>
    <w:p w:rsidR="00E8461E" w:rsidRDefault="00E8461E" w:rsidP="00287AAA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opravljajo deficitarne poklice,</w:t>
      </w:r>
    </w:p>
    <w:p w:rsidR="00E8461E" w:rsidRDefault="00E8461E" w:rsidP="00287AAA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celo javne storitve in gospodarstvo so ponekod odvisni od migrantov.</w:t>
      </w:r>
    </w:p>
    <w:p w:rsidR="00E8461E" w:rsidRPr="00E8461E" w:rsidRDefault="00E8461E" w:rsidP="00E8461E">
      <w:pPr>
        <w:rPr>
          <w:b/>
          <w:sz w:val="24"/>
          <w:szCs w:val="24"/>
        </w:rPr>
      </w:pPr>
      <w:r w:rsidRPr="00E8461E">
        <w:rPr>
          <w:b/>
          <w:sz w:val="24"/>
          <w:szCs w:val="24"/>
        </w:rPr>
        <w:t>Danes migrante:</w:t>
      </w:r>
    </w:p>
    <w:p w:rsidR="00E8461E" w:rsidRDefault="00E8461E" w:rsidP="00E8461E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izobražujejo in usposabljajo za delo v tujini,</w:t>
      </w:r>
    </w:p>
    <w:p w:rsidR="00E8461E" w:rsidRDefault="00E8461E" w:rsidP="00E8461E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zaposlujejo tudi na začasnih in sezonskih delih,</w:t>
      </w:r>
    </w:p>
    <w:p w:rsidR="00E8461E" w:rsidRDefault="00E8461E" w:rsidP="00E8461E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za migranti prihajajo tudi njihove družine,</w:t>
      </w:r>
    </w:p>
    <w:p w:rsidR="00E8461E" w:rsidRDefault="00E8461E" w:rsidP="00E8461E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migracije urejajo mednarodni sporazumi.</w:t>
      </w:r>
    </w:p>
    <w:p w:rsidR="00E8461E" w:rsidRPr="005330A4" w:rsidRDefault="00E8461E" w:rsidP="00E8461E">
      <w:pPr>
        <w:rPr>
          <w:b/>
          <w:sz w:val="24"/>
          <w:szCs w:val="24"/>
        </w:rPr>
      </w:pPr>
      <w:r w:rsidRPr="005330A4">
        <w:rPr>
          <w:b/>
          <w:sz w:val="24"/>
          <w:szCs w:val="24"/>
        </w:rPr>
        <w:t>Migracije so:</w:t>
      </w:r>
    </w:p>
    <w:p w:rsidR="00E8461E" w:rsidRDefault="00E8461E" w:rsidP="00E8461E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dovoljene ali regularne,</w:t>
      </w:r>
    </w:p>
    <w:p w:rsidR="00E8461E" w:rsidRDefault="00E8461E" w:rsidP="00E8461E">
      <w:pPr>
        <w:pStyle w:val="Odstavekseznama"/>
        <w:numPr>
          <w:ilvl w:val="0"/>
          <w:numId w:val="1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prisilne, iz strahu pred kršenjem človekovih pravic,</w:t>
      </w:r>
    </w:p>
    <w:p w:rsidR="00E8461E" w:rsidRDefault="00105B3D" w:rsidP="00E8461E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nedovoljene (nelegalne),</w:t>
      </w:r>
    </w:p>
    <w:p w:rsidR="005330A4" w:rsidRPr="00105B3D" w:rsidRDefault="00105B3D" w:rsidP="005330A4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105B3D">
        <w:rPr>
          <w:sz w:val="24"/>
          <w:szCs w:val="24"/>
        </w:rPr>
        <w:t>m</w:t>
      </w:r>
      <w:r w:rsidR="0037545C" w:rsidRPr="00105B3D">
        <w:rPr>
          <w:sz w:val="24"/>
          <w:szCs w:val="24"/>
        </w:rPr>
        <w:t>igracije in ciljne države</w:t>
      </w:r>
      <w:r w:rsidRPr="00105B3D">
        <w:rPr>
          <w:sz w:val="24"/>
          <w:szCs w:val="24"/>
        </w:rPr>
        <w:t>.</w:t>
      </w:r>
    </w:p>
    <w:p w:rsidR="00155312" w:rsidRPr="00287AAA" w:rsidRDefault="00155312" w:rsidP="00155312">
      <w:pPr>
        <w:rPr>
          <w:sz w:val="24"/>
          <w:szCs w:val="24"/>
        </w:rPr>
      </w:pPr>
    </w:p>
    <w:p w:rsidR="00155312" w:rsidRPr="00155312" w:rsidRDefault="00155312" w:rsidP="00155312">
      <w:pPr>
        <w:rPr>
          <w:b/>
          <w:sz w:val="24"/>
          <w:szCs w:val="24"/>
        </w:rPr>
      </w:pPr>
    </w:p>
    <w:sectPr w:rsidR="00155312" w:rsidRPr="001553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3D" w:rsidRDefault="00105B3D" w:rsidP="00105B3D">
      <w:pPr>
        <w:spacing w:after="0" w:line="240" w:lineRule="auto"/>
      </w:pPr>
      <w:r>
        <w:separator/>
      </w:r>
    </w:p>
  </w:endnote>
  <w:endnote w:type="continuationSeparator" w:id="0">
    <w:p w:rsidR="00105B3D" w:rsidRDefault="00105B3D" w:rsidP="0010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3D" w:rsidRDefault="00105B3D" w:rsidP="00105B3D">
      <w:pPr>
        <w:spacing w:after="0" w:line="240" w:lineRule="auto"/>
      </w:pPr>
      <w:r>
        <w:separator/>
      </w:r>
    </w:p>
  </w:footnote>
  <w:footnote w:type="continuationSeparator" w:id="0">
    <w:p w:rsidR="00105B3D" w:rsidRDefault="00105B3D" w:rsidP="0010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3D" w:rsidRDefault="00105B3D">
    <w:pPr>
      <w:pStyle w:val="Glava"/>
    </w:pPr>
    <w:r w:rsidRPr="00105B3D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78720" behindDoc="0" locked="0" layoutInCell="1" allowOverlap="1" wp14:anchorId="4F6B924E" wp14:editId="6CD8A9C0">
          <wp:simplePos x="0" y="0"/>
          <wp:positionH relativeFrom="margin">
            <wp:posOffset>5393690</wp:posOffset>
          </wp:positionH>
          <wp:positionV relativeFrom="paragraph">
            <wp:posOffset>-353060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05B3D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7216" behindDoc="0" locked="0" layoutInCell="1" allowOverlap="1" wp14:anchorId="2DD84238" wp14:editId="5C713722">
          <wp:simplePos x="0" y="0"/>
          <wp:positionH relativeFrom="margin">
            <wp:posOffset>-447675</wp:posOffset>
          </wp:positionH>
          <wp:positionV relativeFrom="margin">
            <wp:posOffset>-735330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5A6"/>
    <w:multiLevelType w:val="hybridMultilevel"/>
    <w:tmpl w:val="597A3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DD5"/>
    <w:multiLevelType w:val="hybridMultilevel"/>
    <w:tmpl w:val="26829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7EF6"/>
    <w:multiLevelType w:val="hybridMultilevel"/>
    <w:tmpl w:val="FA46E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773E"/>
    <w:multiLevelType w:val="hybridMultilevel"/>
    <w:tmpl w:val="C666DA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705"/>
    <w:multiLevelType w:val="hybridMultilevel"/>
    <w:tmpl w:val="9D02E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D6BBB"/>
    <w:multiLevelType w:val="hybridMultilevel"/>
    <w:tmpl w:val="51661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0E5D"/>
    <w:multiLevelType w:val="hybridMultilevel"/>
    <w:tmpl w:val="6592FE4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76B3F67"/>
    <w:multiLevelType w:val="hybridMultilevel"/>
    <w:tmpl w:val="2ED4D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978FD"/>
    <w:multiLevelType w:val="hybridMultilevel"/>
    <w:tmpl w:val="938A8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930CB"/>
    <w:multiLevelType w:val="hybridMultilevel"/>
    <w:tmpl w:val="19484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5961"/>
    <w:multiLevelType w:val="hybridMultilevel"/>
    <w:tmpl w:val="102E2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D0CDA"/>
    <w:multiLevelType w:val="hybridMultilevel"/>
    <w:tmpl w:val="5B986D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24BE"/>
    <w:multiLevelType w:val="hybridMultilevel"/>
    <w:tmpl w:val="6F5EC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22344"/>
    <w:multiLevelType w:val="hybridMultilevel"/>
    <w:tmpl w:val="26365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57C76"/>
    <w:multiLevelType w:val="hybridMultilevel"/>
    <w:tmpl w:val="00B207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14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8"/>
    <w:rsid w:val="000E7E2D"/>
    <w:rsid w:val="00105B3D"/>
    <w:rsid w:val="00126FC3"/>
    <w:rsid w:val="00155312"/>
    <w:rsid w:val="001968BA"/>
    <w:rsid w:val="001D3178"/>
    <w:rsid w:val="00260A9E"/>
    <w:rsid w:val="00287AAA"/>
    <w:rsid w:val="002F5B68"/>
    <w:rsid w:val="0037545C"/>
    <w:rsid w:val="003A7788"/>
    <w:rsid w:val="00515370"/>
    <w:rsid w:val="005330A4"/>
    <w:rsid w:val="0065294D"/>
    <w:rsid w:val="007A5CBE"/>
    <w:rsid w:val="008A276C"/>
    <w:rsid w:val="0093212A"/>
    <w:rsid w:val="00946366"/>
    <w:rsid w:val="009E4B76"/>
    <w:rsid w:val="00A363A9"/>
    <w:rsid w:val="00B031BB"/>
    <w:rsid w:val="00CC67A8"/>
    <w:rsid w:val="00CF2340"/>
    <w:rsid w:val="00D27BD6"/>
    <w:rsid w:val="00D52997"/>
    <w:rsid w:val="00D61522"/>
    <w:rsid w:val="00DD3890"/>
    <w:rsid w:val="00E8461E"/>
    <w:rsid w:val="00E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0C05-8D56-4B55-94FD-583C3323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234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0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5B3D"/>
  </w:style>
  <w:style w:type="paragraph" w:styleId="Noga">
    <w:name w:val="footer"/>
    <w:basedOn w:val="Navaden"/>
    <w:link w:val="NogaZnak"/>
    <w:uiPriority w:val="99"/>
    <w:unhideWhenUsed/>
    <w:rsid w:val="0010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2019-12-10T19:07:00Z</dcterms:created>
  <dcterms:modified xsi:type="dcterms:W3CDTF">2019-12-11T07:25:00Z</dcterms:modified>
</cp:coreProperties>
</file>